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84" w:rsidRPr="00FC4984" w:rsidRDefault="00FC4984" w:rsidP="00FC49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C498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Специальный исследовательский фонд Международного научно-технического центра при поддержке Европейского Союза объявляет о конкурсе докторских грантов 2019 года</w:t>
      </w:r>
    </w:p>
    <w:p w:rsidR="00FC4984" w:rsidRPr="00FC4984" w:rsidRDefault="00FC4984" w:rsidP="00FC49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984">
        <w:rPr>
          <w:rFonts w:ascii="Times New Roman" w:eastAsia="Times New Roman" w:hAnsi="Times New Roman" w:cs="Times New Roman"/>
          <w:sz w:val="20"/>
          <w:szCs w:val="20"/>
          <w:lang w:eastAsia="ru-RU"/>
        </w:rPr>
        <w:t>12.02.2019</w:t>
      </w:r>
    </w:p>
    <w:p w:rsidR="00FC4984" w:rsidRPr="00FC4984" w:rsidRDefault="00FC4984" w:rsidP="00FC49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МНТЦ объявляет конкурс на 2019 по докторским исследовательским грантам. Конкурс открыт по всем дисциплинам, но тема исследования должна быть связана с событиями и тенденциями в области нераспространения химического, биологического, радиологического или ядерного оружия; стратегического торгового контроля или национальных и международных систем </w:t>
      </w:r>
      <w:proofErr w:type="gramStart"/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торговлей.</w:t>
      </w:r>
    </w:p>
    <w:p w:rsidR="00FC4984" w:rsidRPr="00FC4984" w:rsidRDefault="00FC4984" w:rsidP="00FC49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гранта: докторантура открыта для аспирантов (независимо от гражданства), имеющих степень магистра университетов Казахстана, Кыргызстана, Таджикистана, Туркменистана, Армении, Грузии, Афганистана, Пакистана, Узбекистана и Монголии.</w:t>
      </w:r>
      <w:proofErr w:type="gramEnd"/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Кандидаты должны быть зарегистрированы в программе </w:t>
      </w:r>
      <w:proofErr w:type="spellStart"/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Ph.D</w:t>
      </w:r>
      <w:proofErr w:type="spellEnd"/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университете ЕС или в университете Европейской экономической зоны и должны иметь двух руководителей. Один из них должен занимать академическую должность в университете ЕС или Европейской экономической зоны, где он/она будет зарегистрирован, а другой - академическую должность в университете Казахстана, Кыргызстана, Таджикистана, Туркменистана, Армении, Грузии, Афганистана, Пакистана, Узбекистана и Монголии. Конкурс ограничен кандидатами, не имеющими степень доктора философии. Потенциальные кандидаты должны иметь степень магистра.</w:t>
      </w:r>
    </w:p>
    <w:p w:rsidR="00FC4984" w:rsidRPr="00FC4984" w:rsidRDefault="00FC4984" w:rsidP="00FC49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исследовательский фонд МНТЦ предлагает докторантам четырехлетний контракт. Контракт начинается с сентября 2019 года (при условии подтверждения степени магистра). При обосновании, дата начала может быть изменена по просьбе заявителя, при условии согласия наставников. Контракт не может быть заключен позднее ноября.</w:t>
      </w:r>
    </w:p>
    <w:p w:rsidR="00FC4984" w:rsidRPr="00FC4984" w:rsidRDefault="00FC4984" w:rsidP="00FC49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 должен получить визу на пребывание в ЕС или Европейской экономической зоне до того, как будет выделен грант на начало обучения в </w:t>
      </w:r>
      <w:proofErr w:type="spellStart"/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Ph.D</w:t>
      </w:r>
      <w:proofErr w:type="spellEnd"/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4984" w:rsidRPr="00FC4984" w:rsidRDefault="00FC4984" w:rsidP="00FC49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Докторант-победитель будет принят одновременно университетами его руководителей или с их согласия любым исследовательским центром или университетами, проводящими исследования, связанные с его докторантурой. Важным критерием в процессе отбора будут являться связи предлагаемых докторских исследований с областью компетенции научных руководителей, а также их обязательств по руководству за кандидатом.</w:t>
      </w:r>
    </w:p>
    <w:p w:rsidR="00FC4984" w:rsidRPr="00FC4984" w:rsidRDefault="00FC4984" w:rsidP="00FC49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исследования может потребовать специального финансирования (например, для частичного или полного финансирования сбора данных). Бюджет, необходимый для завершения исследования, должен быть оценен и представлен в заявке.</w:t>
      </w:r>
    </w:p>
    <w:p w:rsidR="00FC4984" w:rsidRPr="00FC4984" w:rsidRDefault="00FC4984" w:rsidP="00FC49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информация и документы, необходимые для подачи заявки, должны быть на английском языке. Анкета и перечень необходимых документов можно найти на сайте МНТЦ (</w:t>
      </w:r>
      <w:hyperlink r:id="rId4" w:history="1">
        <w:r w:rsidRPr="00FC4984">
          <w:rPr>
            <w:rFonts w:ascii="Times New Roman" w:eastAsia="Times New Roman" w:hAnsi="Times New Roman" w:cs="Times New Roman"/>
            <w:color w:val="00AFEC"/>
            <w:sz w:val="24"/>
            <w:szCs w:val="24"/>
            <w:lang w:eastAsia="ru-RU"/>
          </w:rPr>
          <w:t>www.istc.int</w:t>
        </w:r>
      </w:hyperlink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позвонить по телефону +7 717 276 95 36).</w:t>
      </w:r>
    </w:p>
    <w:p w:rsidR="00FC4984" w:rsidRPr="00FC4984" w:rsidRDefault="00FC4984" w:rsidP="00FC49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должна быть отправлена по электронной почте: </w:t>
      </w:r>
      <w:hyperlink r:id="rId5" w:history="1">
        <w:r w:rsidRPr="00FC4984">
          <w:rPr>
            <w:rFonts w:ascii="Times New Roman" w:eastAsia="Times New Roman" w:hAnsi="Times New Roman" w:cs="Times New Roman"/>
            <w:color w:val="00AFEC"/>
            <w:sz w:val="24"/>
            <w:szCs w:val="24"/>
            <w:lang w:eastAsia="ru-RU"/>
          </w:rPr>
          <w:t>phd.grant@istc.int</w:t>
        </w:r>
      </w:hyperlink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Крайний срок подачи заявок - </w:t>
      </w:r>
      <w:r w:rsidRPr="00E51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апреля 2019 года</w:t>
      </w:r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полдень по брюссельскому времени.</w:t>
      </w:r>
    </w:p>
    <w:p w:rsidR="00FC4984" w:rsidRPr="00FC4984" w:rsidRDefault="00FC4984" w:rsidP="00FC49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Поздние или неполные заявки рассматриваться не будут</w:t>
      </w:r>
    </w:p>
    <w:p w:rsidR="00FC4984" w:rsidRPr="00FC4984" w:rsidRDefault="00FC4984" w:rsidP="00FC49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первого отбора на основе заявлений кандидаты будут проходить собеседование в месте, которое будет определено отборочной комиссией.</w:t>
      </w:r>
    </w:p>
    <w:p w:rsidR="00FC4984" w:rsidRPr="00FC4984" w:rsidRDefault="00FC4984" w:rsidP="00FC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вопросам обращаться к проф. Марии </w:t>
      </w:r>
      <w:proofErr w:type="spellStart"/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Еспона</w:t>
      </w:r>
      <w:proofErr w:type="spellEnd"/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6" w:history="1">
        <w:r w:rsidRPr="00FC4984">
          <w:rPr>
            <w:rFonts w:ascii="Times New Roman" w:eastAsia="Times New Roman" w:hAnsi="Times New Roman" w:cs="Times New Roman"/>
            <w:color w:val="00AFEC"/>
            <w:sz w:val="24"/>
            <w:szCs w:val="24"/>
            <w:lang w:eastAsia="ru-RU"/>
          </w:rPr>
          <w:t>espona@istc.int</w:t>
        </w:r>
      </w:hyperlink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0731B" w:rsidRDefault="00FC4984" w:rsidP="00FC4984">
      <w:pPr>
        <w:spacing w:after="100" w:afterAutospacing="1" w:line="240" w:lineRule="auto"/>
        <w:jc w:val="both"/>
      </w:pPr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помощи в определении потенциального руководителя в ЕС или ЕЭЗ можно связаться с: проф. </w:t>
      </w:r>
      <w:proofErr w:type="spellStart"/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Квентин</w:t>
      </w:r>
      <w:proofErr w:type="spellEnd"/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Мишель, университет Льеж (</w:t>
      </w:r>
      <w:hyperlink r:id="rId7" w:history="1">
        <w:r w:rsidRPr="00FC4984">
          <w:rPr>
            <w:rFonts w:ascii="Times New Roman" w:eastAsia="Times New Roman" w:hAnsi="Times New Roman" w:cs="Times New Roman"/>
            <w:color w:val="00AFEC"/>
            <w:sz w:val="24"/>
            <w:szCs w:val="24"/>
            <w:lang w:eastAsia="ru-RU"/>
          </w:rPr>
          <w:t>qmichel@uliege.be</w:t>
        </w:r>
      </w:hyperlink>
      <w:r w:rsidRPr="00FC49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sectPr w:rsidR="0030731B" w:rsidSect="00FC4984">
      <w:pgSz w:w="11906" w:h="16838"/>
      <w:pgMar w:top="680" w:right="680" w:bottom="62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984"/>
    <w:rsid w:val="00117154"/>
    <w:rsid w:val="0030731B"/>
    <w:rsid w:val="005D2546"/>
    <w:rsid w:val="00622000"/>
    <w:rsid w:val="00A54B32"/>
    <w:rsid w:val="00B60554"/>
    <w:rsid w:val="00CC102F"/>
    <w:rsid w:val="00D42A58"/>
    <w:rsid w:val="00DB0AB9"/>
    <w:rsid w:val="00E5163F"/>
    <w:rsid w:val="00E83730"/>
    <w:rsid w:val="00FC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30"/>
  </w:style>
  <w:style w:type="paragraph" w:styleId="3">
    <w:name w:val="heading 3"/>
    <w:basedOn w:val="a"/>
    <w:link w:val="30"/>
    <w:uiPriority w:val="9"/>
    <w:qFormat/>
    <w:rsid w:val="00FC49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49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49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qmichel@uliege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pona@istc.int" TargetMode="External"/><Relationship Id="rId5" Type="http://schemas.openxmlformats.org/officeDocument/2006/relationships/hyperlink" Target="mailto:phd.grant@istc.int" TargetMode="External"/><Relationship Id="rId4" Type="http://schemas.openxmlformats.org/officeDocument/2006/relationships/hyperlink" Target="http://www.istc.in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imotshina</dc:creator>
  <cp:lastModifiedBy>imotshina</cp:lastModifiedBy>
  <cp:revision>4</cp:revision>
  <cp:lastPrinted>2019-02-13T09:14:00Z</cp:lastPrinted>
  <dcterms:created xsi:type="dcterms:W3CDTF">2019-02-12T10:23:00Z</dcterms:created>
  <dcterms:modified xsi:type="dcterms:W3CDTF">2019-02-13T09:15:00Z</dcterms:modified>
</cp:coreProperties>
</file>