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D8" w:rsidRPr="004E44DB" w:rsidRDefault="001366D8" w:rsidP="001366D8">
      <w:pPr>
        <w:spacing w:after="24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Таблица 2.3 </w:t>
      </w:r>
      <w:r w:rsidRPr="004E44DB">
        <w:rPr>
          <w:rFonts w:ascii="Times New Roman" w:hAnsi="Times New Roman"/>
          <w:sz w:val="24"/>
          <w:szCs w:val="24"/>
        </w:rPr>
        <w:t>Учебный план ОП</w:t>
      </w:r>
      <w:r w:rsidRPr="004E44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44DB">
        <w:rPr>
          <w:rFonts w:ascii="Times New Roman" w:hAnsi="Times New Roman"/>
          <w:sz w:val="24"/>
          <w:szCs w:val="24"/>
        </w:rPr>
        <w:t>«</w:t>
      </w:r>
      <w:r w:rsidRPr="002332C5">
        <w:rPr>
          <w:rFonts w:ascii="Times New Roman" w:hAnsi="Times New Roman"/>
          <w:sz w:val="24"/>
          <w:szCs w:val="24"/>
        </w:rPr>
        <w:t>Радиотехника, электроника и телекоммуникации</w:t>
      </w:r>
      <w:r w:rsidRPr="004E44DB">
        <w:rPr>
          <w:rFonts w:ascii="Times New Roman" w:hAnsi="Times New Roman"/>
          <w:sz w:val="24"/>
          <w:szCs w:val="24"/>
        </w:rPr>
        <w:t>» (</w:t>
      </w:r>
      <w:proofErr w:type="spellStart"/>
      <w:r w:rsidRPr="004E44D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4E44DB">
        <w:rPr>
          <w:rFonts w:ascii="Times New Roman" w:hAnsi="Times New Roman"/>
          <w:sz w:val="24"/>
          <w:szCs w:val="24"/>
        </w:rPr>
        <w:t>)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28"/>
        <w:gridCol w:w="1256"/>
        <w:gridCol w:w="3828"/>
        <w:gridCol w:w="1417"/>
        <w:gridCol w:w="1418"/>
        <w:gridCol w:w="567"/>
        <w:gridCol w:w="425"/>
        <w:gridCol w:w="425"/>
        <w:gridCol w:w="425"/>
        <w:gridCol w:w="426"/>
        <w:gridCol w:w="425"/>
        <w:gridCol w:w="425"/>
        <w:gridCol w:w="425"/>
      </w:tblGrid>
      <w:tr w:rsidR="001366D8" w:rsidRPr="006A7301" w:rsidTr="00E24EC6">
        <w:trPr>
          <w:cantSplit/>
        </w:trPr>
        <w:tc>
          <w:tcPr>
            <w:tcW w:w="851" w:type="dxa"/>
            <w:vMerge w:val="restart"/>
          </w:tcPr>
          <w:bookmarkEnd w:id="0"/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модуля</w:t>
            </w:r>
          </w:p>
        </w:tc>
        <w:tc>
          <w:tcPr>
            <w:tcW w:w="226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Модуль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Объем модуля</w:t>
            </w:r>
            <w:r w:rsidRPr="00A92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7301">
              <w:rPr>
                <w:rFonts w:ascii="Times New Roman" w:hAnsi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Форма итог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вого контроля по модулю</w:t>
            </w:r>
          </w:p>
        </w:tc>
        <w:tc>
          <w:tcPr>
            <w:tcW w:w="38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Дисциплина</w:t>
            </w:r>
          </w:p>
        </w:tc>
        <w:tc>
          <w:tcPr>
            <w:tcW w:w="1417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Объем ди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циплины</w:t>
            </w:r>
          </w:p>
          <w:p w:rsidR="001366D8" w:rsidRPr="00A921EF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Форма контроля по дисциплине</w:t>
            </w:r>
          </w:p>
        </w:tc>
        <w:tc>
          <w:tcPr>
            <w:tcW w:w="3543" w:type="dxa"/>
            <w:gridSpan w:val="8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366D8" w:rsidRPr="006A7301" w:rsidTr="00E24EC6">
        <w:trPr>
          <w:cantSplit/>
        </w:trPr>
        <w:tc>
          <w:tcPr>
            <w:tcW w:w="15309" w:type="dxa"/>
            <w:gridSpan w:val="15"/>
            <w:shd w:val="clear" w:color="auto" w:fill="FFC000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Фундаментальные модули (все дисциплины модуля обязательны к изучению)</w:t>
            </w:r>
          </w:p>
        </w:tc>
      </w:tr>
      <w:tr w:rsidR="001366D8" w:rsidRPr="006A7301" w:rsidTr="00E24EC6">
        <w:trPr>
          <w:cantSplit/>
        </w:trPr>
        <w:tc>
          <w:tcPr>
            <w:tcW w:w="851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730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28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6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730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математики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ind w:left="-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1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Письменный ко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троль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2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 xml:space="preserve">История государства </w:t>
            </w:r>
          </w:p>
        </w:tc>
        <w:tc>
          <w:tcPr>
            <w:tcW w:w="728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Современная история Казахстана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Английский (немецкий) язык 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Письменный ко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троль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(немецкий) язык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Государственный язык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Письменный ко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троль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Казахский язык 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  <w:trHeight w:val="157"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Оздоровительный (начина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ю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щий уровень)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Дифференцирова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зачет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Дифференцирова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зачет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  <w:trHeight w:val="156"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Дифференцирова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зачет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 xml:space="preserve">Основы электрической </w:t>
            </w:r>
          </w:p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инж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нерии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Теория электрических цепей 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электронной и изм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рительной техники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радиотехники и телекоммуникаций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Письменный ко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троль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Информационно-коммуникационные технол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гии  </w:t>
            </w:r>
          </w:p>
        </w:tc>
        <w:tc>
          <w:tcPr>
            <w:tcW w:w="728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6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Информационно-коммуникационные технологии  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728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6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Оздоровительный  (продо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л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жающий уровень 1)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Дифференцирова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зачет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Дифференцирова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зачет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Дифференцирова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зачет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  <w:trHeight w:val="480"/>
        </w:trPr>
        <w:tc>
          <w:tcPr>
            <w:tcW w:w="851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эле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трической связи</w:t>
            </w:r>
          </w:p>
        </w:tc>
        <w:tc>
          <w:tcPr>
            <w:tcW w:w="728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6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эле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трической связи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Углубленная языковая подг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товка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Профессиональный казахский (русский) язык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Компьютерное </w:t>
            </w:r>
          </w:p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Профессионально-ориентированный иностранный язык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Компьютерное </w:t>
            </w:r>
          </w:p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  <w:trHeight w:val="405"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Социально-гуманитарные знания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Социология и политология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Культурология и психология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Манаштану</w:t>
            </w:r>
            <w:proofErr w:type="spellEnd"/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Итоговая практика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 3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Преддипломная практика 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366D8" w:rsidRPr="006A7301" w:rsidTr="00E24EC6">
        <w:trPr>
          <w:cantSplit/>
        </w:trPr>
        <w:tc>
          <w:tcPr>
            <w:tcW w:w="851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2268" w:type="dxa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728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56" w:type="dxa"/>
            <w:shd w:val="clear" w:color="auto" w:fill="auto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экзамен по специальности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Письменный ко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троль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366D8" w:rsidRPr="006A7301" w:rsidTr="00E24EC6">
        <w:trPr>
          <w:cantSplit/>
        </w:trPr>
        <w:tc>
          <w:tcPr>
            <w:tcW w:w="851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д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пломной раб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Написание и защита дипломной работы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Написание и защита дипломной работы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366D8" w:rsidRPr="006A7301" w:rsidTr="00E24EC6">
        <w:trPr>
          <w:cantSplit/>
        </w:trPr>
        <w:tc>
          <w:tcPr>
            <w:tcW w:w="15309" w:type="dxa"/>
            <w:gridSpan w:val="15"/>
            <w:shd w:val="clear" w:color="auto" w:fill="FFC000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Элективные модули (содержат дисциплины по выбору)</w:t>
            </w:r>
          </w:p>
        </w:tc>
      </w:tr>
      <w:tr w:rsidR="001366D8" w:rsidRPr="006A7301" w:rsidTr="00E24EC6">
        <w:trPr>
          <w:cantSplit/>
          <w:trHeight w:val="458"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Основы профессии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  <w:p w:rsidR="001366D8" w:rsidRPr="006A7301" w:rsidRDefault="001366D8" w:rsidP="00E24EC6">
            <w:pPr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Введение в профессию/Введение в специальность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Реферат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Материаловедение в радиоэлектронике/ Основы материал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ведения 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Компьютерное </w:t>
            </w:r>
          </w:p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 xml:space="preserve">17 </w:t>
            </w:r>
          </w:p>
        </w:tc>
        <w:tc>
          <w:tcPr>
            <w:tcW w:w="2268" w:type="dxa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Компьютерное  моделиров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28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Компьютерная графика/ Компьютерное  моделирование 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  <w:trHeight w:val="392"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Электрические цепи и ради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электрических цепей 2/Основы теории цепей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курсовой работы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  <w:trHeight w:val="142"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Метрология и радиоизмерения/Технические измерения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Письменный ко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троль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 1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  <w:trHeight w:val="370"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1366D8" w:rsidRPr="006A7301" w:rsidRDefault="001366D8" w:rsidP="00E24E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Конструирование  электронных ус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ройств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  <w:p w:rsidR="001366D8" w:rsidRPr="006A7301" w:rsidRDefault="001366D8" w:rsidP="00E24EC6">
            <w:pPr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Радиотехнические цепи и сигналы/Анализ и синтез ради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сигналов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Письменный ко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троль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Схемотехника</w:t>
            </w:r>
            <w:proofErr w:type="spellEnd"/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аналоговых электронных устройств/</w:t>
            </w:r>
            <w:proofErr w:type="spellStart"/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</w:t>
            </w:r>
            <w:proofErr w:type="gramStart"/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системотехника электронных средств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курсовой работы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Технологии управления те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ногенными рисками</w:t>
            </w:r>
          </w:p>
        </w:tc>
        <w:tc>
          <w:tcPr>
            <w:tcW w:w="728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6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Основы права и антикоррупционной культуры/Основы финансовой грамотности/Экономика и </w:t>
            </w:r>
            <w:proofErr w:type="gramStart"/>
            <w:r w:rsidRPr="006A730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би</w:t>
            </w:r>
            <w:r w:rsidRPr="006A730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</w:t>
            </w:r>
            <w:r w:rsidRPr="006A730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нес</w:t>
            </w:r>
            <w:proofErr w:type="gramEnd"/>
            <w:r w:rsidRPr="006A730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/Энергосберегающие технологии в современных отра</w:t>
            </w:r>
            <w:r w:rsidRPr="006A730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</w:t>
            </w:r>
            <w:r w:rsidRPr="006A730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лях экономики/Экология и устойчивое разв</w:t>
            </w:r>
            <w:r w:rsidRPr="006A730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</w:t>
            </w:r>
            <w:r w:rsidRPr="006A730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тие/Информационный менеджмент и управление качес</w:t>
            </w:r>
            <w:r w:rsidRPr="006A730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</w:t>
            </w:r>
            <w:r w:rsidRPr="006A730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вом/Основы безопасности жизнедеятельности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Передача информации в телекоммуникационных системах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передачи информации/Статическая радиотехника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Письменный ко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троль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Smart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-технологии в телекоммуникационных сетях и сист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мах/Многоканальные телекоммуникационные системы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курсовой работы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Цифровые системы управл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Цифровые устройства и микропроцессоры/Интегральная и микропроцессорная техника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курсовой работы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  <w:trHeight w:val="472"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Микроконтроллеры и микропроцессоры / Проектирование систем на основе программируемых логических интеграл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ь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ных схем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  <w:trHeight w:val="370"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Антенно-фидерные устройс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Антенно-фидерные устройства/Устройства сверхвысокой частоты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  <w:trHeight w:val="368"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  2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отчета по практике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Приемопередающие устро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й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  <w:p w:rsidR="001366D8" w:rsidRPr="006A7301" w:rsidRDefault="001366D8" w:rsidP="00E24E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Устройства генерирования и передачи сигн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лов/Радиопередающие устройства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курсовой работы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Устройства приема и обработки сигналов/Радиоприемные устройства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курсовой работы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 xml:space="preserve">Источники энергии для 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Smart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city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/ Электропитание ради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электронных устройств и си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тем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Письменный ко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троль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Автоматика</w:t>
            </w:r>
          </w:p>
        </w:tc>
        <w:tc>
          <w:tcPr>
            <w:tcW w:w="728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Курсовая р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а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автоматики/Автоматическое рег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лирование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курсовой работы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Безопасность работ</w:t>
            </w:r>
          </w:p>
        </w:tc>
        <w:tc>
          <w:tcPr>
            <w:tcW w:w="728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6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безопасность/Электробезопасность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Письменный ко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троль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Элементы робототехники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Датчики технологических процессов/Преобразователи и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мерительных сигналов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Письменный ко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троль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Основы проектирования программно-аппаратных систем 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Smart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city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/Робототехнические системы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Системы автоматизированн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проектирования</w:t>
            </w:r>
          </w:p>
        </w:tc>
        <w:tc>
          <w:tcPr>
            <w:tcW w:w="728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Системы автоматизированного проектирования/Основы автоматизированного проектирования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Радиотехнические системы</w:t>
            </w: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  <w:p w:rsidR="001366D8" w:rsidRPr="006A7301" w:rsidRDefault="001366D8" w:rsidP="00E24E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Моделирование радиотехнических систем/Системы сбора и обработки данных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  <w:trHeight w:val="370"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Радиотехнические системы/Системы измерения, передачи и управления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курсовой работы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  <w:trHeight w:val="367"/>
        </w:trPr>
        <w:tc>
          <w:tcPr>
            <w:tcW w:w="851" w:type="dxa"/>
            <w:vMerge w:val="restart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1366D8" w:rsidRPr="006A7301" w:rsidRDefault="001366D8" w:rsidP="00E24E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Современные системы связи</w:t>
            </w:r>
          </w:p>
          <w:p w:rsidR="001366D8" w:rsidRPr="006A7301" w:rsidRDefault="001366D8" w:rsidP="00E24EC6">
            <w:pPr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</w:tcPr>
          <w:p w:rsidR="001366D8" w:rsidRPr="006A7301" w:rsidRDefault="001366D8" w:rsidP="00E24E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56" w:type="dxa"/>
            <w:vMerge w:val="restart"/>
          </w:tcPr>
          <w:p w:rsidR="001366D8" w:rsidRPr="006A7301" w:rsidRDefault="001366D8" w:rsidP="00E24EC6">
            <w:pPr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Комплексный экзамен</w:t>
            </w: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Системы спутникового мониторинга в  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Smart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city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/Системы беспроводной передачи данных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Цифровые устройства формирования и обработки сигн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лов/Защита и скрытность и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формации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курсовой работы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5DFEC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1366D8" w:rsidRPr="006A7301" w:rsidRDefault="001366D8" w:rsidP="00E24EC6">
            <w:pPr>
              <w:spacing w:after="0" w:line="240" w:lineRule="auto"/>
              <w:ind w:left="-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Smart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-технологии в устройствах в устройствах и системах отображения информации / Основы телевидения и виде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техники</w:t>
            </w:r>
          </w:p>
        </w:tc>
        <w:tc>
          <w:tcPr>
            <w:tcW w:w="141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Компьютерное те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с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тирование</w:t>
            </w:r>
          </w:p>
        </w:tc>
        <w:tc>
          <w:tcPr>
            <w:tcW w:w="567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6D8" w:rsidRPr="006A7301" w:rsidTr="00E24EC6">
        <w:trPr>
          <w:cantSplit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000000"/>
            </w:tcBorders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ECTS  по семестрам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366D8" w:rsidRPr="006A7301" w:rsidTr="00E24EC6">
        <w:tc>
          <w:tcPr>
            <w:tcW w:w="851" w:type="dxa"/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3"/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A73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экзаменов (форм итогового контроля)</w:t>
            </w:r>
          </w:p>
        </w:tc>
        <w:tc>
          <w:tcPr>
            <w:tcW w:w="1417" w:type="dxa"/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 xml:space="preserve">Экзамены 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Государственный экзамен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отчета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Дифференцирова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ный зачет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Защита курсовой р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а</w:t>
            </w:r>
            <w:r w:rsidRPr="006A7301">
              <w:rPr>
                <w:rFonts w:ascii="Times New Roman" w:hAnsi="Times New Roman"/>
                <w:sz w:val="20"/>
                <w:szCs w:val="20"/>
              </w:rPr>
              <w:t>боты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бак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лаврской раб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A73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567" w:type="dxa"/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8DB3E2"/>
          </w:tcPr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66D8" w:rsidRPr="006A7301" w:rsidRDefault="001366D8" w:rsidP="00E24E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1366D8" w:rsidRDefault="001366D8" w:rsidP="001366D8">
      <w:pPr>
        <w:pStyle w:val="a3"/>
        <w:ind w:left="1004"/>
        <w:rPr>
          <w:rFonts w:ascii="Times New Roman" w:hAnsi="Times New Roman"/>
        </w:rPr>
      </w:pPr>
    </w:p>
    <w:p w:rsidR="00A87E1A" w:rsidRDefault="00A87E1A"/>
    <w:sectPr w:rsidR="00A87E1A" w:rsidSect="001366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D8"/>
    <w:rsid w:val="001366D8"/>
    <w:rsid w:val="004D409A"/>
    <w:rsid w:val="008E635E"/>
    <w:rsid w:val="00907361"/>
    <w:rsid w:val="00A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List Paragraph"/>
    <w:aliases w:val="Раздел,без абзаца,маркированный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1366D8"/>
    <w:pPr>
      <w:ind w:left="720"/>
      <w:contextualSpacing/>
    </w:pPr>
  </w:style>
  <w:style w:type="character" w:customStyle="1" w:styleId="a4">
    <w:name w:val="Абзац списка Знак"/>
    <w:aliases w:val="Раздел Знак,без абзаца Знак,List Paragraph Знак,маркированный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1366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List Paragraph"/>
    <w:aliases w:val="Раздел,без абзаца,маркированный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1366D8"/>
    <w:pPr>
      <w:ind w:left="720"/>
      <w:contextualSpacing/>
    </w:pPr>
  </w:style>
  <w:style w:type="character" w:customStyle="1" w:styleId="a4">
    <w:name w:val="Абзац списка Знак"/>
    <w:aliases w:val="Раздел Знак,без абзаца Знак,List Paragraph Знак,маркированный Знак,Bullets Знак,List Paragraph (numbered (a)) Знак,NUMBERED PARAGRAPH Знак,List Paragraph 1 Знак,List_Paragraph Знак,Multilevel para_II Знак,Akapit z listą BS Знак"/>
    <w:link w:val="a3"/>
    <w:uiPriority w:val="34"/>
    <w:locked/>
    <w:rsid w:val="001366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Екатерина Юрьевна</dc:creator>
  <cp:lastModifiedBy>Кравченко Екатерина Юрьевна</cp:lastModifiedBy>
  <cp:revision>1</cp:revision>
  <dcterms:created xsi:type="dcterms:W3CDTF">2020-02-12T11:50:00Z</dcterms:created>
  <dcterms:modified xsi:type="dcterms:W3CDTF">2020-02-12T11:50:00Z</dcterms:modified>
</cp:coreProperties>
</file>